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F07" w:rsidRPr="002235E8" w:rsidRDefault="00D84F07"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The Criminal Justice System</w:t>
      </w: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Student’s Name</w:t>
      </w: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Institution</w:t>
      </w: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Course</w:t>
      </w: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Professor’s Name</w:t>
      </w: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t>Date</w:t>
      </w: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3D3614" w:rsidP="002235E8">
      <w:pPr>
        <w:spacing w:line="480" w:lineRule="auto"/>
        <w:ind w:firstLine="720"/>
        <w:jc w:val="center"/>
        <w:rPr>
          <w:rFonts w:ascii="Times New Roman" w:hAnsi="Times New Roman" w:cs="Times New Roman"/>
          <w:sz w:val="24"/>
          <w:szCs w:val="24"/>
        </w:rPr>
      </w:pPr>
    </w:p>
    <w:p w:rsidR="003D3614"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lastRenderedPageBreak/>
        <w:t>The Criminal Justice System</w:t>
      </w:r>
    </w:p>
    <w:p w:rsidR="00A00222" w:rsidRPr="002235E8" w:rsidRDefault="004A0288" w:rsidP="002235E8">
      <w:pPr>
        <w:spacing w:line="480" w:lineRule="auto"/>
        <w:ind w:firstLine="720"/>
        <w:rPr>
          <w:rFonts w:ascii="Times New Roman" w:hAnsi="Times New Roman" w:cs="Times New Roman"/>
          <w:sz w:val="24"/>
          <w:szCs w:val="24"/>
        </w:rPr>
      </w:pPr>
      <w:r w:rsidRPr="002235E8">
        <w:rPr>
          <w:rFonts w:ascii="Times New Roman" w:hAnsi="Times New Roman" w:cs="Times New Roman"/>
          <w:sz w:val="24"/>
          <w:szCs w:val="24"/>
        </w:rPr>
        <w:t>The United States (U.S.) criminal justice system is ranked the top globally, with over seven million people under different correctional control forms. This seven million includes about two and a half million detained in national, state or local reformatories. However, in my opinion, these comprehensive statistics hide the colour inequality that prevails in the U.S. criminal justice system, specifically for blacks. But why this opinion? African Americans are more prone to being arrested than white Americans. After arrest, they are more exposed to conviction and later given longer jail sentences. A 2018 address to the United Nations discussing the U.S. criminal justice system showed that black colour adults were 5.9 times more prone to jail compared to white citizens, and Hispanics were 3.1 times as susceptible. Also, African Americans were 27 per cent of all adults arrested in the U.S. in 2016.  Black youths were 15 per cent of all, and black children accounted for 35 per cent of all arrested children in the country. These statistics vivi</w:t>
      </w:r>
      <w:r w:rsidR="000E74C3" w:rsidRPr="002235E8">
        <w:rPr>
          <w:rFonts w:ascii="Times New Roman" w:hAnsi="Times New Roman" w:cs="Times New Roman"/>
          <w:sz w:val="24"/>
          <w:szCs w:val="24"/>
        </w:rPr>
        <w:t>dly present immense disparities and inequality in the system. It is not mathematically possible that the minority of the total population makes the largest proportion in terms of appearance on the wrong side of the law.</w:t>
      </w:r>
    </w:p>
    <w:p w:rsidR="000E74C3" w:rsidRPr="002235E8" w:rsidRDefault="004A0288" w:rsidP="002235E8">
      <w:pPr>
        <w:spacing w:before="240" w:line="480" w:lineRule="auto"/>
        <w:ind w:firstLine="720"/>
        <w:rPr>
          <w:rFonts w:ascii="Times New Roman" w:hAnsi="Times New Roman" w:cs="Times New Roman"/>
          <w:sz w:val="24"/>
          <w:szCs w:val="24"/>
        </w:rPr>
      </w:pPr>
      <w:r w:rsidRPr="002235E8">
        <w:rPr>
          <w:rFonts w:ascii="Times New Roman" w:hAnsi="Times New Roman" w:cs="Times New Roman"/>
          <w:sz w:val="24"/>
          <w:szCs w:val="24"/>
        </w:rPr>
        <w:t>Low-level offenders refer to people charged with low-level offences such as drug possession, shoplifting and driving with a suspended license</w:t>
      </w:r>
      <w:r w:rsidR="002235E8" w:rsidRPr="002235E8">
        <w:rPr>
          <w:rFonts w:ascii="Times New Roman" w:hAnsi="Times New Roman" w:cs="Times New Roman"/>
          <w:sz w:val="24"/>
          <w:szCs w:val="24"/>
        </w:rPr>
        <w:t xml:space="preserve"> (</w:t>
      </w:r>
      <w:r w:rsidR="002235E8" w:rsidRPr="002235E8">
        <w:rPr>
          <w:rFonts w:ascii="Times New Roman" w:hAnsi="Times New Roman" w:cs="Times New Roman"/>
          <w:color w:val="222222"/>
          <w:sz w:val="24"/>
          <w:szCs w:val="24"/>
          <w:shd w:val="clear" w:color="auto" w:fill="FFFFFF"/>
        </w:rPr>
        <w:t>Goffman, 2009)</w:t>
      </w:r>
      <w:r w:rsidRPr="002235E8">
        <w:rPr>
          <w:rFonts w:ascii="Times New Roman" w:hAnsi="Times New Roman" w:cs="Times New Roman"/>
          <w:sz w:val="24"/>
          <w:szCs w:val="24"/>
        </w:rPr>
        <w:t>. At particular times, these offenders may fail to pay fines or make court appearances prompting their apprehen</w:t>
      </w:r>
      <w:r w:rsidR="00493DEB">
        <w:rPr>
          <w:rFonts w:ascii="Times New Roman" w:hAnsi="Times New Roman" w:cs="Times New Roman"/>
          <w:sz w:val="24"/>
          <w:szCs w:val="24"/>
        </w:rPr>
        <w:t>sion</w:t>
      </w:r>
      <w:r w:rsidRPr="002235E8">
        <w:rPr>
          <w:rFonts w:ascii="Times New Roman" w:hAnsi="Times New Roman" w:cs="Times New Roman"/>
          <w:sz w:val="24"/>
          <w:szCs w:val="24"/>
        </w:rPr>
        <w:t xml:space="preserve">. Whereas some may argue that a safe space exists for such offenders where police officers should not apprehend them, I am of the opposite thought. Since the law is assumed blind and equal, the government should apply it equally for all offences. </w:t>
      </w:r>
      <w:r w:rsidR="00A17DAD" w:rsidRPr="002235E8">
        <w:rPr>
          <w:rFonts w:ascii="Times New Roman" w:hAnsi="Times New Roman" w:cs="Times New Roman"/>
          <w:sz w:val="24"/>
          <w:szCs w:val="24"/>
        </w:rPr>
        <w:t xml:space="preserve">Offering safe space for low-level offenders, in my opinion, would catalyze a surge in criminality since these offenders will get tempted to engage in even worse crime when they perceive the law to be reluctant. Again, by </w:t>
      </w:r>
      <w:r w:rsidR="00A17DAD" w:rsidRPr="002235E8">
        <w:rPr>
          <w:rFonts w:ascii="Times New Roman" w:hAnsi="Times New Roman" w:cs="Times New Roman"/>
          <w:sz w:val="24"/>
          <w:szCs w:val="24"/>
        </w:rPr>
        <w:lastRenderedPageBreak/>
        <w:t>offering safe space, a racial discrimination door is opened. Here, police officers may use the argument of safe space to safeguard white Americans from experiencing justice. Finally, the ultimate goal of any criminal justice system is to correct wrongdoers in society. Therefore, an offender who fails to adhere to the set jury's terms of any form of sentence or fine is not any different from a person engaging in other crime forms.</w:t>
      </w:r>
    </w:p>
    <w:p w:rsidR="00C52603" w:rsidRPr="002235E8" w:rsidRDefault="00A31356" w:rsidP="002235E8">
      <w:pPr>
        <w:spacing w:line="480" w:lineRule="auto"/>
        <w:ind w:firstLine="720"/>
        <w:rPr>
          <w:rFonts w:ascii="Times New Roman" w:hAnsi="Times New Roman" w:cs="Times New Roman"/>
          <w:color w:val="2A2A2A"/>
          <w:sz w:val="24"/>
          <w:szCs w:val="24"/>
        </w:rPr>
      </w:pPr>
      <w:r>
        <w:rPr>
          <w:rFonts w:ascii="Times New Roman" w:hAnsi="Times New Roman" w:cs="Times New Roman"/>
          <w:color w:val="222222"/>
          <w:sz w:val="24"/>
          <w:szCs w:val="24"/>
          <w:shd w:val="clear" w:color="auto" w:fill="FFFFFF"/>
        </w:rPr>
        <w:t xml:space="preserve">According to </w:t>
      </w:r>
      <w:r w:rsidR="004A0288" w:rsidRPr="002235E8">
        <w:rPr>
          <w:rFonts w:ascii="Times New Roman" w:hAnsi="Times New Roman" w:cs="Times New Roman"/>
          <w:color w:val="222222"/>
          <w:sz w:val="24"/>
          <w:szCs w:val="24"/>
          <w:shd w:val="clear" w:color="auto" w:fill="FFFFFF"/>
        </w:rPr>
        <w:t>Ross (2012)</w:t>
      </w:r>
      <w:r w:rsidR="00493DEB" w:rsidRPr="002235E8">
        <w:rPr>
          <w:rFonts w:ascii="Times New Roman" w:hAnsi="Times New Roman" w:cs="Times New Roman"/>
          <w:color w:val="222222"/>
          <w:sz w:val="24"/>
          <w:szCs w:val="24"/>
          <w:shd w:val="clear" w:color="auto" w:fill="FFFFFF"/>
        </w:rPr>
        <w:t>,</w:t>
      </w:r>
      <w:r w:rsidR="00493DEB">
        <w:rPr>
          <w:rFonts w:ascii="Times New Roman" w:hAnsi="Times New Roman" w:cs="Times New Roman"/>
          <w:sz w:val="24"/>
          <w:szCs w:val="24"/>
        </w:rPr>
        <w:t xml:space="preserve"> there</w:t>
      </w:r>
      <w:r>
        <w:rPr>
          <w:rFonts w:ascii="Times New Roman" w:hAnsi="Times New Roman" w:cs="Times New Roman"/>
          <w:sz w:val="24"/>
          <w:szCs w:val="24"/>
        </w:rPr>
        <w:t xml:space="preserve"> are</w:t>
      </w:r>
      <w:r w:rsidR="008F21DA" w:rsidRPr="002235E8">
        <w:rPr>
          <w:rFonts w:ascii="Times New Roman" w:hAnsi="Times New Roman" w:cs="Times New Roman"/>
          <w:sz w:val="24"/>
          <w:szCs w:val="24"/>
        </w:rPr>
        <w:t xml:space="preserve"> sixteen</w:t>
      </w:r>
      <w:r>
        <w:rPr>
          <w:rFonts w:ascii="Times New Roman" w:hAnsi="Times New Roman" w:cs="Times New Roman"/>
          <w:sz w:val="24"/>
          <w:szCs w:val="24"/>
        </w:rPr>
        <w:t xml:space="preserve"> common</w:t>
      </w:r>
      <w:r w:rsidR="008F21DA" w:rsidRPr="002235E8">
        <w:rPr>
          <w:rFonts w:ascii="Times New Roman" w:hAnsi="Times New Roman" w:cs="Times New Roman"/>
          <w:sz w:val="24"/>
          <w:szCs w:val="24"/>
        </w:rPr>
        <w:t xml:space="preserve"> myths</w:t>
      </w:r>
      <w:r w:rsidR="00EF0D5F">
        <w:rPr>
          <w:rFonts w:ascii="Times New Roman" w:hAnsi="Times New Roman" w:cs="Times New Roman"/>
          <w:sz w:val="24"/>
          <w:szCs w:val="24"/>
        </w:rPr>
        <w:t xml:space="preserve"> and world views</w:t>
      </w:r>
      <w:r w:rsidR="008F21DA" w:rsidRPr="002235E8">
        <w:rPr>
          <w:rFonts w:ascii="Times New Roman" w:hAnsi="Times New Roman" w:cs="Times New Roman"/>
          <w:sz w:val="24"/>
          <w:szCs w:val="24"/>
        </w:rPr>
        <w:t xml:space="preserve"> related to U.S. correctional facilities. However, an example of a myth not captured in the article is that </w:t>
      </w:r>
      <w:r w:rsidR="008F21DA" w:rsidRPr="002235E8">
        <w:rPr>
          <w:rFonts w:ascii="Times New Roman" w:hAnsi="Times New Roman" w:cs="Times New Roman"/>
          <w:color w:val="2A2A2A"/>
          <w:sz w:val="24"/>
          <w:szCs w:val="24"/>
        </w:rPr>
        <w:t xml:space="preserve">U.S. prisons are full of nonviolent drug offenders. Despite this myth, as of 2016, 55 per cent of those in state prisons had been convicted of a violent crime. In my view, state prisons do not allow conjugal visits because they see withholding of these rights as an element of inmate punishment. Similarly, I think that conjugal visits must never be allowed in correctional </w:t>
      </w:r>
      <w:r w:rsidR="006E3D0B" w:rsidRPr="002235E8">
        <w:rPr>
          <w:rFonts w:ascii="Times New Roman" w:hAnsi="Times New Roman" w:cs="Times New Roman"/>
          <w:color w:val="2A2A2A"/>
          <w:sz w:val="24"/>
          <w:szCs w:val="24"/>
        </w:rPr>
        <w:t>centres to ensure uniformity since not all inmates would be in a position to enjoy such visits. As a result of numerous misinterpretations of research findings by the public and policymakers</w:t>
      </w:r>
      <w:r w:rsidR="00EF0D5F">
        <w:rPr>
          <w:rFonts w:ascii="Times New Roman" w:hAnsi="Times New Roman" w:cs="Times New Roman"/>
          <w:color w:val="2A2A2A"/>
          <w:sz w:val="24"/>
          <w:szCs w:val="24"/>
        </w:rPr>
        <w:t xml:space="preserve"> (Ross, 2012)</w:t>
      </w:r>
      <w:r w:rsidR="006E3D0B" w:rsidRPr="002235E8">
        <w:rPr>
          <w:rFonts w:ascii="Times New Roman" w:hAnsi="Times New Roman" w:cs="Times New Roman"/>
          <w:color w:val="2A2A2A"/>
          <w:sz w:val="24"/>
          <w:szCs w:val="24"/>
        </w:rPr>
        <w:t>, researchers and academics should ensure a clear explanation of research results to minimize these occur</w:t>
      </w:r>
      <w:r w:rsidR="004A0288" w:rsidRPr="002235E8">
        <w:rPr>
          <w:rFonts w:ascii="Times New Roman" w:hAnsi="Times New Roman" w:cs="Times New Roman"/>
          <w:color w:val="2A2A2A"/>
          <w:sz w:val="24"/>
          <w:szCs w:val="24"/>
        </w:rPr>
        <w:t>r</w:t>
      </w:r>
      <w:r w:rsidR="006E3D0B" w:rsidRPr="002235E8">
        <w:rPr>
          <w:rFonts w:ascii="Times New Roman" w:hAnsi="Times New Roman" w:cs="Times New Roman"/>
          <w:color w:val="2A2A2A"/>
          <w:sz w:val="24"/>
          <w:szCs w:val="24"/>
        </w:rPr>
        <w:t>ences. Lastly, criminal justice actors must follow the law to the later and avoid questionable conduct, giving rise to unquestionable myths and world prejudices</w:t>
      </w:r>
      <w:r w:rsidR="004A0288" w:rsidRPr="002235E8">
        <w:rPr>
          <w:rFonts w:ascii="Times New Roman" w:hAnsi="Times New Roman" w:cs="Times New Roman"/>
          <w:color w:val="2A2A2A"/>
          <w:sz w:val="24"/>
          <w:szCs w:val="24"/>
        </w:rPr>
        <w:t xml:space="preserve"> (</w:t>
      </w:r>
      <w:r w:rsidR="004A0288" w:rsidRPr="002235E8">
        <w:rPr>
          <w:rFonts w:ascii="Times New Roman" w:hAnsi="Times New Roman" w:cs="Times New Roman"/>
          <w:color w:val="222222"/>
          <w:sz w:val="24"/>
          <w:szCs w:val="24"/>
          <w:shd w:val="clear" w:color="auto" w:fill="FFFFFF"/>
        </w:rPr>
        <w:t>McKenna, 2010)</w:t>
      </w:r>
      <w:r w:rsidR="006E3D0B" w:rsidRPr="002235E8">
        <w:rPr>
          <w:rFonts w:ascii="Times New Roman" w:hAnsi="Times New Roman" w:cs="Times New Roman"/>
          <w:color w:val="2A2A2A"/>
          <w:sz w:val="24"/>
          <w:szCs w:val="24"/>
        </w:rPr>
        <w:t>.</w:t>
      </w:r>
      <w:r w:rsidR="004A0288" w:rsidRPr="002235E8">
        <w:rPr>
          <w:rFonts w:ascii="Times New Roman" w:hAnsi="Times New Roman" w:cs="Times New Roman"/>
          <w:color w:val="2A2A2A"/>
          <w:sz w:val="24"/>
          <w:szCs w:val="24"/>
        </w:rPr>
        <w:t xml:space="preserve"> Also, criminal justice system authorities must deal with racial segregation, corruption, and double standards to eradicate the possible catalysts to stereotypes. In conclusion, I pose this question; what changes can be effected to the U.S. criminal justice system to eradicate racial disparities?</w:t>
      </w:r>
    </w:p>
    <w:p w:rsidR="00C52603" w:rsidRPr="002235E8" w:rsidRDefault="004A0288" w:rsidP="002235E8">
      <w:pPr>
        <w:spacing w:line="480" w:lineRule="auto"/>
        <w:rPr>
          <w:rFonts w:ascii="Times New Roman" w:hAnsi="Times New Roman" w:cs="Times New Roman"/>
          <w:color w:val="2A2A2A"/>
          <w:sz w:val="24"/>
          <w:szCs w:val="24"/>
        </w:rPr>
      </w:pPr>
      <w:r w:rsidRPr="002235E8">
        <w:rPr>
          <w:rFonts w:ascii="Times New Roman" w:hAnsi="Times New Roman" w:cs="Times New Roman"/>
          <w:color w:val="2A2A2A"/>
          <w:sz w:val="24"/>
          <w:szCs w:val="24"/>
        </w:rPr>
        <w:br w:type="page"/>
      </w:r>
    </w:p>
    <w:p w:rsidR="00A17DAD" w:rsidRPr="002235E8" w:rsidRDefault="004A0288" w:rsidP="002235E8">
      <w:pPr>
        <w:spacing w:line="480" w:lineRule="auto"/>
        <w:ind w:firstLine="720"/>
        <w:jc w:val="center"/>
        <w:rPr>
          <w:rFonts w:ascii="Times New Roman" w:hAnsi="Times New Roman" w:cs="Times New Roman"/>
          <w:sz w:val="24"/>
          <w:szCs w:val="24"/>
        </w:rPr>
      </w:pPr>
      <w:r w:rsidRPr="002235E8">
        <w:rPr>
          <w:rFonts w:ascii="Times New Roman" w:hAnsi="Times New Roman" w:cs="Times New Roman"/>
          <w:sz w:val="24"/>
          <w:szCs w:val="24"/>
        </w:rPr>
        <w:lastRenderedPageBreak/>
        <w:t>References</w:t>
      </w:r>
    </w:p>
    <w:p w:rsidR="002235E8" w:rsidRPr="002235E8" w:rsidRDefault="004A0288" w:rsidP="002235E8">
      <w:pPr>
        <w:spacing w:line="480" w:lineRule="auto"/>
        <w:ind w:left="720" w:hanging="720"/>
        <w:rPr>
          <w:rFonts w:ascii="Times New Roman" w:hAnsi="Times New Roman" w:cs="Times New Roman"/>
          <w:color w:val="222222"/>
          <w:sz w:val="24"/>
          <w:szCs w:val="24"/>
          <w:shd w:val="clear" w:color="auto" w:fill="FFFFFF"/>
        </w:rPr>
      </w:pPr>
      <w:r w:rsidRPr="002235E8">
        <w:rPr>
          <w:rFonts w:ascii="Times New Roman" w:hAnsi="Times New Roman" w:cs="Times New Roman"/>
          <w:color w:val="222222"/>
          <w:sz w:val="24"/>
          <w:szCs w:val="24"/>
          <w:shd w:val="clear" w:color="auto" w:fill="FFFFFF"/>
        </w:rPr>
        <w:t>Goffman, A. (2009). On the run: Wanted men in a Philadelphia ghetto. </w:t>
      </w:r>
      <w:r w:rsidRPr="002235E8">
        <w:rPr>
          <w:rFonts w:ascii="Times New Roman" w:hAnsi="Times New Roman" w:cs="Times New Roman"/>
          <w:i/>
          <w:iCs/>
          <w:color w:val="222222"/>
          <w:sz w:val="24"/>
          <w:szCs w:val="24"/>
          <w:shd w:val="clear" w:color="auto" w:fill="FFFFFF"/>
        </w:rPr>
        <w:t>American sociological review</w:t>
      </w:r>
      <w:r w:rsidRPr="002235E8">
        <w:rPr>
          <w:rFonts w:ascii="Times New Roman" w:hAnsi="Times New Roman" w:cs="Times New Roman"/>
          <w:color w:val="222222"/>
          <w:sz w:val="24"/>
          <w:szCs w:val="24"/>
          <w:shd w:val="clear" w:color="auto" w:fill="FFFFFF"/>
        </w:rPr>
        <w:t>, </w:t>
      </w:r>
      <w:r w:rsidRPr="002235E8">
        <w:rPr>
          <w:rFonts w:ascii="Times New Roman" w:hAnsi="Times New Roman" w:cs="Times New Roman"/>
          <w:i/>
          <w:iCs/>
          <w:color w:val="222222"/>
          <w:sz w:val="24"/>
          <w:szCs w:val="24"/>
          <w:shd w:val="clear" w:color="auto" w:fill="FFFFFF"/>
        </w:rPr>
        <w:t>74</w:t>
      </w:r>
      <w:r w:rsidRPr="002235E8">
        <w:rPr>
          <w:rFonts w:ascii="Times New Roman" w:hAnsi="Times New Roman" w:cs="Times New Roman"/>
          <w:color w:val="222222"/>
          <w:sz w:val="24"/>
          <w:szCs w:val="24"/>
          <w:shd w:val="clear" w:color="auto" w:fill="FFFFFF"/>
        </w:rPr>
        <w:t>(3), 339-357.</w:t>
      </w:r>
    </w:p>
    <w:p w:rsidR="002235E8" w:rsidRPr="002235E8" w:rsidRDefault="004A0288" w:rsidP="002235E8">
      <w:pPr>
        <w:spacing w:line="480" w:lineRule="auto"/>
        <w:ind w:left="720" w:hanging="720"/>
        <w:rPr>
          <w:rFonts w:ascii="Times New Roman" w:hAnsi="Times New Roman" w:cs="Times New Roman"/>
          <w:sz w:val="24"/>
          <w:szCs w:val="24"/>
        </w:rPr>
      </w:pPr>
      <w:r w:rsidRPr="002235E8">
        <w:rPr>
          <w:rFonts w:ascii="Times New Roman" w:hAnsi="Times New Roman" w:cs="Times New Roman"/>
          <w:color w:val="222222"/>
          <w:sz w:val="24"/>
          <w:szCs w:val="24"/>
          <w:shd w:val="clear" w:color="auto" w:fill="FFFFFF"/>
        </w:rPr>
        <w:t>McKenna, V. (2010). Blinded by the star: a former law enforcement officer’s reflections on crime and justice. </w:t>
      </w:r>
      <w:r w:rsidRPr="002235E8">
        <w:rPr>
          <w:rFonts w:ascii="Times New Roman" w:hAnsi="Times New Roman" w:cs="Times New Roman"/>
          <w:i/>
          <w:iCs/>
          <w:color w:val="222222"/>
          <w:sz w:val="24"/>
          <w:szCs w:val="24"/>
          <w:shd w:val="clear" w:color="auto" w:fill="FFFFFF"/>
        </w:rPr>
        <w:t>Contemporary Justice Review</w:t>
      </w:r>
      <w:r w:rsidRPr="002235E8">
        <w:rPr>
          <w:rFonts w:ascii="Times New Roman" w:hAnsi="Times New Roman" w:cs="Times New Roman"/>
          <w:color w:val="222222"/>
          <w:sz w:val="24"/>
          <w:szCs w:val="24"/>
          <w:shd w:val="clear" w:color="auto" w:fill="FFFFFF"/>
        </w:rPr>
        <w:t>, </w:t>
      </w:r>
      <w:r w:rsidRPr="002235E8">
        <w:rPr>
          <w:rFonts w:ascii="Times New Roman" w:hAnsi="Times New Roman" w:cs="Times New Roman"/>
          <w:i/>
          <w:iCs/>
          <w:color w:val="222222"/>
          <w:sz w:val="24"/>
          <w:szCs w:val="24"/>
          <w:shd w:val="clear" w:color="auto" w:fill="FFFFFF"/>
        </w:rPr>
        <w:t>13</w:t>
      </w:r>
      <w:r w:rsidRPr="002235E8">
        <w:rPr>
          <w:rFonts w:ascii="Times New Roman" w:hAnsi="Times New Roman" w:cs="Times New Roman"/>
          <w:color w:val="222222"/>
          <w:sz w:val="24"/>
          <w:szCs w:val="24"/>
          <w:shd w:val="clear" w:color="auto" w:fill="FFFFFF"/>
        </w:rPr>
        <w:t>(2), 229-234.</w:t>
      </w:r>
    </w:p>
    <w:p w:rsidR="002235E8" w:rsidRPr="002235E8" w:rsidRDefault="004A0288" w:rsidP="002235E8">
      <w:pPr>
        <w:spacing w:line="480" w:lineRule="auto"/>
        <w:ind w:left="720" w:hanging="720"/>
        <w:rPr>
          <w:rFonts w:ascii="Times New Roman" w:hAnsi="Times New Roman" w:cs="Times New Roman"/>
          <w:color w:val="222222"/>
          <w:sz w:val="24"/>
          <w:szCs w:val="24"/>
          <w:shd w:val="clear" w:color="auto" w:fill="FFFFFF"/>
        </w:rPr>
      </w:pPr>
      <w:r w:rsidRPr="002235E8">
        <w:rPr>
          <w:rFonts w:ascii="Times New Roman" w:hAnsi="Times New Roman" w:cs="Times New Roman"/>
          <w:color w:val="222222"/>
          <w:sz w:val="24"/>
          <w:szCs w:val="24"/>
          <w:shd w:val="clear" w:color="auto" w:fill="FFFFFF"/>
        </w:rPr>
        <w:t>Ross, J. I. (2012). Debunking the myths of American corrections: An exploratory analysis. </w:t>
      </w:r>
      <w:r w:rsidRPr="002235E8">
        <w:rPr>
          <w:rFonts w:ascii="Times New Roman" w:hAnsi="Times New Roman" w:cs="Times New Roman"/>
          <w:i/>
          <w:iCs/>
          <w:color w:val="222222"/>
          <w:sz w:val="24"/>
          <w:szCs w:val="24"/>
          <w:shd w:val="clear" w:color="auto" w:fill="FFFFFF"/>
        </w:rPr>
        <w:t>Critical criminology</w:t>
      </w:r>
      <w:r w:rsidRPr="002235E8">
        <w:rPr>
          <w:rFonts w:ascii="Times New Roman" w:hAnsi="Times New Roman" w:cs="Times New Roman"/>
          <w:color w:val="222222"/>
          <w:sz w:val="24"/>
          <w:szCs w:val="24"/>
          <w:shd w:val="clear" w:color="auto" w:fill="FFFFFF"/>
        </w:rPr>
        <w:t>, </w:t>
      </w:r>
      <w:r w:rsidRPr="002235E8">
        <w:rPr>
          <w:rFonts w:ascii="Times New Roman" w:hAnsi="Times New Roman" w:cs="Times New Roman"/>
          <w:i/>
          <w:iCs/>
          <w:color w:val="222222"/>
          <w:sz w:val="24"/>
          <w:szCs w:val="24"/>
          <w:shd w:val="clear" w:color="auto" w:fill="FFFFFF"/>
        </w:rPr>
        <w:t>20</w:t>
      </w:r>
      <w:r w:rsidRPr="002235E8">
        <w:rPr>
          <w:rFonts w:ascii="Times New Roman" w:hAnsi="Times New Roman" w:cs="Times New Roman"/>
          <w:color w:val="222222"/>
          <w:sz w:val="24"/>
          <w:szCs w:val="24"/>
          <w:shd w:val="clear" w:color="auto" w:fill="FFFFFF"/>
        </w:rPr>
        <w:t>(4), 409-427.</w:t>
      </w:r>
    </w:p>
    <w:sectPr w:rsidR="002235E8" w:rsidRPr="002235E8" w:rsidSect="006513E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0E7" w:rsidRDefault="000E60E7">
      <w:pPr>
        <w:spacing w:after="0" w:line="240" w:lineRule="auto"/>
      </w:pPr>
      <w:r>
        <w:separator/>
      </w:r>
    </w:p>
  </w:endnote>
  <w:endnote w:type="continuationSeparator" w:id="1">
    <w:p w:rsidR="000E60E7" w:rsidRDefault="000E6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0E7" w:rsidRDefault="000E60E7">
      <w:pPr>
        <w:spacing w:after="0" w:line="240" w:lineRule="auto"/>
      </w:pPr>
      <w:r>
        <w:separator/>
      </w:r>
    </w:p>
  </w:footnote>
  <w:footnote w:type="continuationSeparator" w:id="1">
    <w:p w:rsidR="000E60E7" w:rsidRDefault="000E60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003510253"/>
      <w:docPartObj>
        <w:docPartGallery w:val="Page Numbers (Top of Page)"/>
        <w:docPartUnique/>
      </w:docPartObj>
    </w:sdtPr>
    <w:sdtEndPr>
      <w:rPr>
        <w:noProof/>
      </w:rPr>
    </w:sdtEndPr>
    <w:sdtContent>
      <w:p w:rsidR="00B12A5A" w:rsidRPr="00B12A5A" w:rsidRDefault="00EC49DC">
        <w:pPr>
          <w:pStyle w:val="Header"/>
          <w:jc w:val="right"/>
          <w:rPr>
            <w:rFonts w:ascii="Times New Roman" w:hAnsi="Times New Roman" w:cs="Times New Roman"/>
            <w:sz w:val="24"/>
            <w:szCs w:val="24"/>
          </w:rPr>
        </w:pPr>
        <w:r w:rsidRPr="00B12A5A">
          <w:rPr>
            <w:rFonts w:ascii="Times New Roman" w:hAnsi="Times New Roman" w:cs="Times New Roman"/>
            <w:sz w:val="24"/>
            <w:szCs w:val="24"/>
          </w:rPr>
          <w:fldChar w:fldCharType="begin"/>
        </w:r>
        <w:r w:rsidR="004A0288" w:rsidRPr="00B12A5A">
          <w:rPr>
            <w:rFonts w:ascii="Times New Roman" w:hAnsi="Times New Roman" w:cs="Times New Roman"/>
            <w:sz w:val="24"/>
            <w:szCs w:val="24"/>
          </w:rPr>
          <w:instrText xml:space="preserve"> PAGE   \* MERGEFORMAT </w:instrText>
        </w:r>
        <w:r w:rsidRPr="00B12A5A">
          <w:rPr>
            <w:rFonts w:ascii="Times New Roman" w:hAnsi="Times New Roman" w:cs="Times New Roman"/>
            <w:sz w:val="24"/>
            <w:szCs w:val="24"/>
          </w:rPr>
          <w:fldChar w:fldCharType="separate"/>
        </w:r>
        <w:r w:rsidR="00493DEB">
          <w:rPr>
            <w:rFonts w:ascii="Times New Roman" w:hAnsi="Times New Roman" w:cs="Times New Roman"/>
            <w:noProof/>
            <w:sz w:val="24"/>
            <w:szCs w:val="24"/>
          </w:rPr>
          <w:t>2</w:t>
        </w:r>
        <w:r w:rsidRPr="00B12A5A">
          <w:rPr>
            <w:rFonts w:ascii="Times New Roman" w:hAnsi="Times New Roman" w:cs="Times New Roman"/>
            <w:noProof/>
            <w:sz w:val="24"/>
            <w:szCs w:val="24"/>
          </w:rPr>
          <w:fldChar w:fldCharType="end"/>
        </w:r>
      </w:p>
    </w:sdtContent>
  </w:sdt>
  <w:p w:rsidR="00B12A5A" w:rsidRPr="00B12A5A" w:rsidRDefault="00B12A5A">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8194"/>
  </w:hdrShapeDefaults>
  <w:footnotePr>
    <w:footnote w:id="0"/>
    <w:footnote w:id="1"/>
  </w:footnotePr>
  <w:endnotePr>
    <w:endnote w:id="0"/>
    <w:endnote w:id="1"/>
  </w:endnotePr>
  <w:compat/>
  <w:rsids>
    <w:rsidRoot w:val="00B12A5A"/>
    <w:rsid w:val="000D08BA"/>
    <w:rsid w:val="000E60E7"/>
    <w:rsid w:val="000E74C3"/>
    <w:rsid w:val="002235E8"/>
    <w:rsid w:val="003D3614"/>
    <w:rsid w:val="00403F89"/>
    <w:rsid w:val="00470C72"/>
    <w:rsid w:val="00493DEB"/>
    <w:rsid w:val="004A0288"/>
    <w:rsid w:val="006513EE"/>
    <w:rsid w:val="006E3D0B"/>
    <w:rsid w:val="008F21DA"/>
    <w:rsid w:val="00A00222"/>
    <w:rsid w:val="00A17DAD"/>
    <w:rsid w:val="00A31356"/>
    <w:rsid w:val="00B12A5A"/>
    <w:rsid w:val="00C52603"/>
    <w:rsid w:val="00CF7CFB"/>
    <w:rsid w:val="00D84F07"/>
    <w:rsid w:val="00E878CB"/>
    <w:rsid w:val="00EC49DC"/>
    <w:rsid w:val="00EF0D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3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A5A"/>
  </w:style>
  <w:style w:type="paragraph" w:styleId="Footer">
    <w:name w:val="footer"/>
    <w:basedOn w:val="Normal"/>
    <w:link w:val="FooterChar"/>
    <w:uiPriority w:val="99"/>
    <w:unhideWhenUsed/>
    <w:rsid w:val="00B12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A5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2021-08-24T21:44:00Z</dcterms:created>
  <dcterms:modified xsi:type="dcterms:W3CDTF">2021-08-24T21:44:00Z</dcterms:modified>
</cp:coreProperties>
</file>